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19"/>
        <w:tblW w:w="13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08"/>
        <w:gridCol w:w="1620"/>
        <w:gridCol w:w="2790"/>
        <w:gridCol w:w="4140"/>
      </w:tblGrid>
      <w:tr w:rsidR="003E54B5" w:rsidRPr="001B2AB4" w:rsidTr="00352F22">
        <w:tc>
          <w:tcPr>
            <w:tcW w:w="6228" w:type="dxa"/>
            <w:gridSpan w:val="2"/>
            <w:tcBorders>
              <w:bottom w:val="double" w:sz="4" w:space="0" w:color="auto"/>
            </w:tcBorders>
          </w:tcPr>
          <w:p w:rsidR="00352F22" w:rsidRPr="001B2AB4" w:rsidRDefault="00352F22" w:rsidP="00352F22">
            <w:pPr>
              <w:rPr>
                <w:rFonts w:ascii="Times New Roman" w:hAnsi="Times New Roman"/>
                <w:b/>
                <w:szCs w:val="22"/>
                <w:lang w:val="pt-BR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3E54B5" w:rsidRPr="00D842D6">
              <w:rPr>
                <w:rFonts w:ascii="Times New Roman" w:hAnsi="Times New Roman"/>
                <w:b/>
                <w:sz w:val="22"/>
                <w:szCs w:val="22"/>
              </w:rPr>
              <w:t xml:space="preserve">Unit/Chapter: </w:t>
            </w:r>
            <w:r w:rsidR="001A1F89">
              <w:rPr>
                <w:rFonts w:ascii="Times New Roman" w:hAnsi="Times New Roman"/>
                <w:b/>
                <w:sz w:val="22"/>
                <w:szCs w:val="22"/>
              </w:rPr>
              <w:t>LA QUINCEAÑERA</w:t>
            </w:r>
          </w:p>
          <w:p w:rsidR="003E54B5" w:rsidRPr="001B2AB4" w:rsidRDefault="003E54B5" w:rsidP="003E54B5">
            <w:pPr>
              <w:jc w:val="center"/>
              <w:rPr>
                <w:rFonts w:ascii="Times New Roman" w:hAnsi="Times New Roman"/>
                <w:b/>
                <w:szCs w:val="22"/>
                <w:lang w:val="pt-BR"/>
              </w:rPr>
            </w:pPr>
          </w:p>
        </w:tc>
        <w:tc>
          <w:tcPr>
            <w:tcW w:w="6930" w:type="dxa"/>
            <w:gridSpan w:val="2"/>
            <w:tcBorders>
              <w:bottom w:val="double" w:sz="4" w:space="0" w:color="auto"/>
            </w:tcBorders>
          </w:tcPr>
          <w:p w:rsidR="003E54B5" w:rsidRPr="001B2AB4" w:rsidRDefault="003E54B5" w:rsidP="00352F22">
            <w:pPr>
              <w:rPr>
                <w:rFonts w:ascii="Times New Roman" w:hAnsi="Times New Roman"/>
                <w:b/>
                <w:szCs w:val="22"/>
              </w:rPr>
            </w:pPr>
            <w:bookmarkStart w:id="0" w:name="_GoBack"/>
            <w:bookmarkEnd w:id="0"/>
            <w:r w:rsidRPr="001B2AB4">
              <w:rPr>
                <w:rFonts w:ascii="Times New Roman" w:hAnsi="Times New Roman"/>
                <w:b/>
                <w:sz w:val="22"/>
                <w:szCs w:val="22"/>
              </w:rPr>
              <w:t xml:space="preserve">Class: </w:t>
            </w:r>
            <w:r w:rsidR="001A1F89">
              <w:rPr>
                <w:rFonts w:ascii="Times New Roman" w:hAnsi="Times New Roman"/>
                <w:b/>
                <w:sz w:val="22"/>
                <w:szCs w:val="22"/>
              </w:rPr>
              <w:t xml:space="preserve"> Español 2</w:t>
            </w:r>
          </w:p>
        </w:tc>
      </w:tr>
      <w:tr w:rsidR="003E54B5" w:rsidRPr="001B2AB4" w:rsidTr="00375F54">
        <w:tc>
          <w:tcPr>
            <w:tcW w:w="4608" w:type="dxa"/>
            <w:tcBorders>
              <w:top w:val="nil"/>
              <w:bottom w:val="double" w:sz="4" w:space="0" w:color="auto"/>
              <w:right w:val="double" w:sz="4" w:space="0" w:color="auto"/>
            </w:tcBorders>
          </w:tcPr>
          <w:p w:rsidR="003E54B5" w:rsidRPr="001B2AB4" w:rsidRDefault="003E54B5" w:rsidP="003E54B5">
            <w:pPr>
              <w:jc w:val="center"/>
              <w:rPr>
                <w:rFonts w:ascii="Times New Roman" w:hAnsi="Times New Roman"/>
                <w:szCs w:val="22"/>
              </w:rPr>
            </w:pPr>
            <w:r w:rsidRPr="001B2AB4">
              <w:rPr>
                <w:rFonts w:ascii="Times New Roman" w:hAnsi="Times New Roman"/>
                <w:b/>
                <w:i/>
                <w:sz w:val="22"/>
                <w:szCs w:val="22"/>
              </w:rPr>
              <w:t>Learning Objectives</w:t>
            </w:r>
          </w:p>
        </w:tc>
        <w:tc>
          <w:tcPr>
            <w:tcW w:w="4410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E54B5" w:rsidRPr="001B2AB4" w:rsidRDefault="003E54B5" w:rsidP="003E54B5">
            <w:pPr>
              <w:jc w:val="center"/>
              <w:rPr>
                <w:rFonts w:ascii="Times New Roman" w:hAnsi="Times New Roman"/>
                <w:szCs w:val="22"/>
              </w:rPr>
            </w:pPr>
            <w:r w:rsidRPr="001B2AB4">
              <w:rPr>
                <w:rFonts w:ascii="Times New Roman" w:hAnsi="Times New Roman"/>
                <w:b/>
                <w:i/>
                <w:sz w:val="22"/>
                <w:szCs w:val="22"/>
              </w:rPr>
              <w:t>Communicative Activities</w:t>
            </w:r>
          </w:p>
        </w:tc>
        <w:tc>
          <w:tcPr>
            <w:tcW w:w="4140" w:type="dxa"/>
            <w:tcBorders>
              <w:top w:val="nil"/>
              <w:left w:val="double" w:sz="4" w:space="0" w:color="auto"/>
              <w:bottom w:val="double" w:sz="4" w:space="0" w:color="auto"/>
            </w:tcBorders>
          </w:tcPr>
          <w:p w:rsidR="003E54B5" w:rsidRPr="001B2AB4" w:rsidRDefault="003E54B5" w:rsidP="003E54B5">
            <w:pPr>
              <w:jc w:val="center"/>
              <w:rPr>
                <w:rFonts w:ascii="Times New Roman" w:hAnsi="Times New Roman"/>
                <w:szCs w:val="22"/>
              </w:rPr>
            </w:pPr>
            <w:r w:rsidRPr="001B2AB4">
              <w:rPr>
                <w:rFonts w:ascii="Times New Roman" w:hAnsi="Times New Roman"/>
                <w:b/>
                <w:i/>
                <w:sz w:val="22"/>
                <w:szCs w:val="22"/>
              </w:rPr>
              <w:t>Assessments</w:t>
            </w:r>
          </w:p>
        </w:tc>
      </w:tr>
      <w:tr w:rsidR="003E54B5" w:rsidRPr="001B2AB4" w:rsidTr="00375F54">
        <w:tc>
          <w:tcPr>
            <w:tcW w:w="4608" w:type="dxa"/>
            <w:tcBorders>
              <w:top w:val="double" w:sz="4" w:space="0" w:color="auto"/>
              <w:right w:val="double" w:sz="4" w:space="0" w:color="auto"/>
            </w:tcBorders>
          </w:tcPr>
          <w:p w:rsidR="003E54B5" w:rsidRPr="001A1F89" w:rsidRDefault="003E54B5" w:rsidP="003E54B5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1A1F89">
              <w:rPr>
                <w:rFonts w:ascii="Times New Roman" w:hAnsi="Times New Roman"/>
                <w:sz w:val="22"/>
                <w:szCs w:val="22"/>
                <w:u w:val="single"/>
              </w:rPr>
              <w:t>Communicative Objectives (tasks/functions/topics)</w:t>
            </w:r>
          </w:p>
          <w:p w:rsidR="003E54B5" w:rsidRPr="001A1F89" w:rsidRDefault="001A1F89" w:rsidP="003E54B5">
            <w:pPr>
              <w:widowControl w:val="0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 w:rsidRPr="001A1F89">
              <w:rPr>
                <w:rFonts w:ascii="Times New Roman" w:hAnsi="Times New Roman"/>
                <w:sz w:val="22"/>
                <w:szCs w:val="22"/>
              </w:rPr>
              <w:t>Students will be able to…</w:t>
            </w:r>
          </w:p>
          <w:p w:rsidR="001A1F89" w:rsidRPr="001A1F89" w:rsidRDefault="00892D7D" w:rsidP="003E54B5">
            <w:pPr>
              <w:widowControl w:val="0"/>
              <w:tabs>
                <w:tab w:val="left" w:pos="9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="001A1F89" w:rsidRPr="001A1F89">
              <w:rPr>
                <w:rFonts w:ascii="Times New Roman" w:hAnsi="Times New Roman"/>
                <w:sz w:val="22"/>
                <w:szCs w:val="22"/>
              </w:rPr>
              <w:t>discuss the history and tradition of the “Quinceañera”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in Hispanic Countries with their group.</w:t>
            </w:r>
          </w:p>
          <w:p w:rsidR="00352F22" w:rsidRPr="001A1F89" w:rsidRDefault="001A1F89" w:rsidP="001A1F89">
            <w:pPr>
              <w:widowControl w:val="0"/>
              <w:tabs>
                <w:tab w:val="left" w:pos="240"/>
              </w:tabs>
              <w:rPr>
                <w:rFonts w:ascii="Times New Roman" w:hAnsi="Times New Roman"/>
                <w:sz w:val="22"/>
                <w:szCs w:val="22"/>
              </w:rPr>
            </w:pPr>
            <w:r w:rsidRPr="001A1F89">
              <w:rPr>
                <w:rFonts w:ascii="Times New Roman" w:hAnsi="Times New Roman"/>
                <w:sz w:val="22"/>
                <w:szCs w:val="22"/>
              </w:rPr>
              <w:t xml:space="preserve">-Discuss with a partner or in small groups what is needed to plan and prepare for a “Quinceanera.” </w:t>
            </w:r>
          </w:p>
          <w:p w:rsidR="00352F22" w:rsidRPr="001B2AB4" w:rsidRDefault="00352F22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Cs w:val="22"/>
                <w:u w:val="single"/>
              </w:rPr>
            </w:pPr>
          </w:p>
        </w:tc>
        <w:tc>
          <w:tcPr>
            <w:tcW w:w="4410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E54B5" w:rsidRPr="001B2AB4" w:rsidRDefault="003E54B5" w:rsidP="003E54B5">
            <w:pPr>
              <w:widowControl w:val="0"/>
              <w:jc w:val="center"/>
              <w:rPr>
                <w:rFonts w:ascii="Times New Roman" w:hAnsi="Times New Roman"/>
                <w:szCs w:val="22"/>
                <w:u w:val="single"/>
              </w:rPr>
            </w:pPr>
            <w:r w:rsidRPr="001B2AB4">
              <w:rPr>
                <w:rFonts w:ascii="Times New Roman" w:hAnsi="Times New Roman"/>
                <w:sz w:val="22"/>
                <w:szCs w:val="22"/>
                <w:u w:val="single"/>
              </w:rPr>
              <w:t>Interpersonal Mode</w:t>
            </w:r>
          </w:p>
          <w:p w:rsidR="003E54B5" w:rsidRPr="00F17339" w:rsidRDefault="00F17339" w:rsidP="00F17339">
            <w:pPr>
              <w:widowControl w:val="0"/>
              <w:tabs>
                <w:tab w:val="left" w:pos="240"/>
              </w:tabs>
              <w:rPr>
                <w:rFonts w:ascii="Times New Roman" w:hAnsi="Times New Roman"/>
                <w:sz w:val="22"/>
                <w:szCs w:val="22"/>
              </w:rPr>
            </w:pPr>
            <w:r w:rsidRPr="00F17339">
              <w:rPr>
                <w:rFonts w:ascii="Times New Roman" w:hAnsi="Times New Roman"/>
                <w:sz w:val="22"/>
                <w:szCs w:val="22"/>
              </w:rPr>
              <w:t>-in small groups students will discuss how families prepare for a quinceañera.</w:t>
            </w:r>
          </w:p>
          <w:p w:rsidR="00F17339" w:rsidRPr="00F17339" w:rsidRDefault="00F17339" w:rsidP="00F17339">
            <w:pPr>
              <w:widowControl w:val="0"/>
              <w:tabs>
                <w:tab w:val="left" w:pos="240"/>
              </w:tabs>
              <w:rPr>
                <w:rFonts w:ascii="Times New Roman" w:hAnsi="Times New Roman"/>
                <w:sz w:val="22"/>
                <w:szCs w:val="22"/>
              </w:rPr>
            </w:pPr>
            <w:r w:rsidRPr="00F17339">
              <w:rPr>
                <w:rFonts w:ascii="Times New Roman" w:hAnsi="Times New Roman"/>
                <w:sz w:val="22"/>
                <w:szCs w:val="22"/>
              </w:rPr>
              <w:t>-with partners, students will discuss how they prepare for a special event.</w:t>
            </w:r>
          </w:p>
          <w:p w:rsidR="00F17339" w:rsidRPr="001B2AB4" w:rsidRDefault="00F17339" w:rsidP="00F17339">
            <w:pPr>
              <w:widowControl w:val="0"/>
              <w:tabs>
                <w:tab w:val="left" w:pos="240"/>
              </w:tabs>
              <w:rPr>
                <w:rFonts w:ascii="Times New Roman" w:hAnsi="Times New Roman"/>
                <w:szCs w:val="22"/>
              </w:rPr>
            </w:pPr>
            <w:r w:rsidRPr="00F17339">
              <w:rPr>
                <w:rFonts w:ascii="Times New Roman" w:hAnsi="Times New Roman"/>
                <w:sz w:val="22"/>
                <w:szCs w:val="22"/>
              </w:rPr>
              <w:t>-discuss differences of “coming of age” activities in the U.S. vs. a Hispanic country.</w:t>
            </w:r>
          </w:p>
        </w:tc>
        <w:tc>
          <w:tcPr>
            <w:tcW w:w="4140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3E54B5" w:rsidRPr="001B2AB4" w:rsidRDefault="003E54B5" w:rsidP="003E54B5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Cs w:val="22"/>
                <w:u w:val="single"/>
              </w:rPr>
            </w:pPr>
          </w:p>
          <w:p w:rsidR="003E54B5" w:rsidRDefault="00974330" w:rsidP="00974330">
            <w:pPr>
              <w:widowControl w:val="0"/>
              <w:tabs>
                <w:tab w:val="left" w:pos="240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-use the rubric to evaluate the oral presentations. Students will also evaluate each other using the rubric.</w:t>
            </w:r>
          </w:p>
          <w:p w:rsidR="00974330" w:rsidRDefault="00974330" w:rsidP="00974330">
            <w:pPr>
              <w:widowControl w:val="0"/>
              <w:tabs>
                <w:tab w:val="left" w:pos="240"/>
              </w:tabs>
              <w:rPr>
                <w:rFonts w:ascii="Times New Roman" w:hAnsi="Times New Roman"/>
                <w:szCs w:val="22"/>
              </w:rPr>
            </w:pPr>
          </w:p>
          <w:p w:rsidR="00974330" w:rsidRDefault="00974330" w:rsidP="00974330">
            <w:pPr>
              <w:widowControl w:val="0"/>
              <w:tabs>
                <w:tab w:val="left" w:pos="240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-</w:t>
            </w:r>
            <w:r w:rsidR="00CD67F4">
              <w:rPr>
                <w:rFonts w:ascii="Times New Roman" w:hAnsi="Times New Roman"/>
                <w:szCs w:val="22"/>
              </w:rPr>
              <w:t>students will be given a grade based on their participation throughout.</w:t>
            </w:r>
          </w:p>
          <w:p w:rsidR="00CD67F4" w:rsidRDefault="00CD67F4" w:rsidP="00974330">
            <w:pPr>
              <w:widowControl w:val="0"/>
              <w:tabs>
                <w:tab w:val="left" w:pos="240"/>
              </w:tabs>
              <w:rPr>
                <w:rFonts w:ascii="Times New Roman" w:hAnsi="Times New Roman"/>
                <w:szCs w:val="22"/>
              </w:rPr>
            </w:pPr>
          </w:p>
          <w:p w:rsidR="00CD67F4" w:rsidRDefault="00CD67F4" w:rsidP="00974330">
            <w:pPr>
              <w:widowControl w:val="0"/>
              <w:tabs>
                <w:tab w:val="left" w:pos="240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-</w:t>
            </w:r>
          </w:p>
          <w:p w:rsidR="00974330" w:rsidRDefault="00974330" w:rsidP="00974330">
            <w:pPr>
              <w:widowControl w:val="0"/>
              <w:tabs>
                <w:tab w:val="left" w:pos="240"/>
              </w:tabs>
              <w:rPr>
                <w:rFonts w:ascii="Times New Roman" w:hAnsi="Times New Roman"/>
                <w:szCs w:val="22"/>
              </w:rPr>
            </w:pPr>
          </w:p>
          <w:p w:rsidR="00974330" w:rsidRPr="001B2AB4" w:rsidRDefault="00974330" w:rsidP="00974330">
            <w:pPr>
              <w:widowControl w:val="0"/>
              <w:tabs>
                <w:tab w:val="left" w:pos="240"/>
              </w:tabs>
              <w:rPr>
                <w:rFonts w:ascii="Times New Roman" w:hAnsi="Times New Roman"/>
                <w:szCs w:val="22"/>
              </w:rPr>
            </w:pPr>
          </w:p>
        </w:tc>
      </w:tr>
      <w:tr w:rsidR="003E54B5" w:rsidRPr="001B2AB4" w:rsidTr="00375F54">
        <w:tc>
          <w:tcPr>
            <w:tcW w:w="4608" w:type="dxa"/>
            <w:tcBorders>
              <w:right w:val="double" w:sz="4" w:space="0" w:color="auto"/>
            </w:tcBorders>
          </w:tcPr>
          <w:p w:rsidR="003E54B5" w:rsidRPr="00892D7D" w:rsidRDefault="003E54B5" w:rsidP="003E54B5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892D7D">
              <w:rPr>
                <w:rFonts w:ascii="Times New Roman" w:hAnsi="Times New Roman"/>
                <w:sz w:val="22"/>
                <w:szCs w:val="22"/>
                <w:u w:val="single"/>
              </w:rPr>
              <w:t>Content and Culture Objectives</w:t>
            </w:r>
          </w:p>
          <w:p w:rsidR="003E54B5" w:rsidRPr="00892D7D" w:rsidRDefault="003E54B5" w:rsidP="003E54B5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892D7D">
              <w:rPr>
                <w:rFonts w:ascii="Times New Roman" w:hAnsi="Times New Roman"/>
                <w:sz w:val="22"/>
                <w:szCs w:val="22"/>
              </w:rPr>
              <w:t xml:space="preserve">Students will be able to . . . </w:t>
            </w:r>
          </w:p>
          <w:p w:rsidR="00352F22" w:rsidRDefault="00892D7D" w:rsidP="00892D7D">
            <w:pPr>
              <w:widowControl w:val="0"/>
              <w:tabs>
                <w:tab w:val="left" w:pos="240"/>
              </w:tabs>
              <w:rPr>
                <w:rFonts w:ascii="Times New Roman" w:hAnsi="Times New Roman"/>
                <w:sz w:val="22"/>
                <w:szCs w:val="22"/>
              </w:rPr>
            </w:pPr>
            <w:r w:rsidRPr="00892D7D">
              <w:rPr>
                <w:rFonts w:ascii="Times New Roman" w:hAnsi="Times New Roman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>compare and contrast the rituals of “coming of age”  or “rights of passage” in the United States vs. a Latin American country.</w:t>
            </w:r>
          </w:p>
          <w:p w:rsidR="00A667AF" w:rsidRPr="00892D7D" w:rsidRDefault="00A667AF" w:rsidP="00892D7D">
            <w:pPr>
              <w:widowControl w:val="0"/>
              <w:tabs>
                <w:tab w:val="left" w:pos="24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-describe the basic elements of a quinceañera and the preparations needed. </w:t>
            </w:r>
          </w:p>
          <w:p w:rsidR="00352F22" w:rsidRDefault="00352F22" w:rsidP="00892D7D">
            <w:pPr>
              <w:widowControl w:val="0"/>
              <w:tabs>
                <w:tab w:val="left" w:pos="240"/>
              </w:tabs>
              <w:rPr>
                <w:rFonts w:ascii="Times New Roman" w:hAnsi="Times New Roman"/>
                <w:szCs w:val="22"/>
                <w:u w:val="single"/>
              </w:rPr>
            </w:pPr>
          </w:p>
          <w:p w:rsidR="00352F22" w:rsidRDefault="00352F22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Cs w:val="22"/>
                <w:u w:val="single"/>
              </w:rPr>
            </w:pPr>
          </w:p>
          <w:p w:rsidR="00352F22" w:rsidRDefault="00352F22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Cs w:val="22"/>
                <w:u w:val="single"/>
              </w:rPr>
            </w:pPr>
          </w:p>
          <w:p w:rsidR="00352F22" w:rsidRPr="001B2AB4" w:rsidRDefault="00352F22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Cs w:val="22"/>
                <w:u w:val="single"/>
              </w:rPr>
            </w:pPr>
          </w:p>
        </w:tc>
        <w:tc>
          <w:tcPr>
            <w:tcW w:w="441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F17339" w:rsidRPr="00F17339" w:rsidRDefault="003E54B5" w:rsidP="00F17339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2AB4">
              <w:rPr>
                <w:rFonts w:ascii="Times New Roman" w:hAnsi="Times New Roman"/>
                <w:sz w:val="22"/>
                <w:szCs w:val="22"/>
                <w:u w:val="single"/>
              </w:rPr>
              <w:t>Interpretive Mode</w:t>
            </w:r>
            <w:r w:rsidRPr="001B2AB4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3E54B5" w:rsidRPr="001B2AB4" w:rsidRDefault="003E54B5" w:rsidP="003E54B5">
            <w:pPr>
              <w:widowControl w:val="0"/>
              <w:jc w:val="center"/>
              <w:rPr>
                <w:rFonts w:ascii="Times New Roman" w:hAnsi="Times New Roman"/>
                <w:i/>
                <w:szCs w:val="22"/>
              </w:rPr>
            </w:pPr>
            <w:r w:rsidRPr="001B2AB4">
              <w:rPr>
                <w:rFonts w:ascii="Times New Roman" w:hAnsi="Times New Roman"/>
                <w:i/>
                <w:sz w:val="22"/>
                <w:szCs w:val="22"/>
              </w:rPr>
              <w:t>(reading, listening, viewing)</w:t>
            </w:r>
          </w:p>
          <w:p w:rsidR="003E54B5" w:rsidRDefault="00F17339" w:rsidP="00F17339">
            <w:pPr>
              <w:widowControl w:val="0"/>
              <w:tabs>
                <w:tab w:val="left" w:pos="240"/>
              </w:tabs>
              <w:rPr>
                <w:rFonts w:ascii="Times New Roman" w:hAnsi="Times New Roman"/>
                <w:sz w:val="22"/>
                <w:szCs w:val="22"/>
                <w:lang w:val="es-US"/>
              </w:rPr>
            </w:pPr>
            <w:r>
              <w:rPr>
                <w:rFonts w:ascii="Times New Roman" w:hAnsi="Times New Roman"/>
                <w:sz w:val="22"/>
                <w:szCs w:val="22"/>
                <w:lang w:val="es-US"/>
              </w:rPr>
              <w:t xml:space="preserve">-with a partner read the “Lectura cultural” and then fill out a Venn diagram comparing and contrasting the tradition of the quinceañera in Peru and Puerto Rico. </w:t>
            </w:r>
          </w:p>
          <w:p w:rsidR="00F17339" w:rsidRDefault="00F17339" w:rsidP="00F17339">
            <w:pPr>
              <w:widowControl w:val="0"/>
              <w:tabs>
                <w:tab w:val="left" w:pos="240"/>
              </w:tabs>
              <w:rPr>
                <w:rFonts w:ascii="Times New Roman" w:hAnsi="Times New Roman"/>
                <w:sz w:val="22"/>
                <w:szCs w:val="22"/>
                <w:lang w:val="es-US"/>
              </w:rPr>
            </w:pPr>
            <w:r>
              <w:rPr>
                <w:rFonts w:ascii="Times New Roman" w:hAnsi="Times New Roman"/>
                <w:sz w:val="22"/>
                <w:szCs w:val="22"/>
                <w:lang w:val="es-US"/>
              </w:rPr>
              <w:t>-complete the “Clozeline” activity with the song “Tiempo de Vals.”</w:t>
            </w:r>
          </w:p>
          <w:p w:rsidR="00F17339" w:rsidRPr="00F17339" w:rsidRDefault="00F17339" w:rsidP="00F17339">
            <w:pPr>
              <w:widowControl w:val="0"/>
              <w:tabs>
                <w:tab w:val="left" w:pos="240"/>
              </w:tabs>
              <w:rPr>
                <w:rFonts w:ascii="Times New Roman" w:hAnsi="Times New Roman"/>
                <w:sz w:val="22"/>
                <w:szCs w:val="22"/>
                <w:lang w:val="es-US"/>
              </w:rPr>
            </w:pPr>
            <w:r>
              <w:rPr>
                <w:rFonts w:ascii="Times New Roman" w:hAnsi="Times New Roman"/>
                <w:sz w:val="22"/>
                <w:szCs w:val="22"/>
                <w:lang w:val="es-US"/>
              </w:rPr>
              <w:t>-watch a discuss the videos about quinceañeras.</w:t>
            </w:r>
          </w:p>
        </w:tc>
        <w:tc>
          <w:tcPr>
            <w:tcW w:w="4140" w:type="dxa"/>
            <w:vMerge/>
            <w:tcBorders>
              <w:left w:val="double" w:sz="4" w:space="0" w:color="auto"/>
            </w:tcBorders>
          </w:tcPr>
          <w:p w:rsidR="003E54B5" w:rsidRPr="001B2AB4" w:rsidRDefault="003E54B5" w:rsidP="003E54B5">
            <w:pPr>
              <w:rPr>
                <w:rFonts w:ascii="Times New Roman" w:hAnsi="Times New Roman"/>
                <w:szCs w:val="22"/>
                <w:lang w:val="es-US"/>
              </w:rPr>
            </w:pPr>
          </w:p>
        </w:tc>
      </w:tr>
      <w:tr w:rsidR="003E54B5" w:rsidRPr="001B2AB4" w:rsidTr="00375F54">
        <w:tc>
          <w:tcPr>
            <w:tcW w:w="4608" w:type="dxa"/>
            <w:tcBorders>
              <w:right w:val="double" w:sz="4" w:space="0" w:color="auto"/>
            </w:tcBorders>
          </w:tcPr>
          <w:p w:rsidR="003E54B5" w:rsidRPr="00974330" w:rsidRDefault="003E54B5" w:rsidP="003E54B5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974330">
              <w:rPr>
                <w:rFonts w:ascii="Times New Roman" w:hAnsi="Times New Roman"/>
                <w:sz w:val="22"/>
                <w:szCs w:val="22"/>
                <w:u w:val="single"/>
              </w:rPr>
              <w:t>Linguistic Objectives – Grammar</w:t>
            </w:r>
          </w:p>
          <w:p w:rsidR="003E54B5" w:rsidRPr="00974330" w:rsidRDefault="003E54B5" w:rsidP="003E54B5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974330">
              <w:rPr>
                <w:rFonts w:ascii="Times New Roman" w:hAnsi="Times New Roman"/>
                <w:sz w:val="22"/>
                <w:szCs w:val="22"/>
              </w:rPr>
              <w:t xml:space="preserve">Students will be able to . . . </w:t>
            </w:r>
          </w:p>
          <w:p w:rsidR="003E54B5" w:rsidRPr="00974330" w:rsidRDefault="00A667AF" w:rsidP="00A667AF">
            <w:pPr>
              <w:widowControl w:val="0"/>
              <w:tabs>
                <w:tab w:val="left" w:pos="240"/>
              </w:tabs>
              <w:rPr>
                <w:rFonts w:ascii="Times New Roman" w:hAnsi="Times New Roman"/>
                <w:sz w:val="22"/>
                <w:szCs w:val="22"/>
              </w:rPr>
            </w:pPr>
            <w:r w:rsidRPr="00974330">
              <w:rPr>
                <w:rFonts w:ascii="Times New Roman" w:hAnsi="Times New Roman"/>
                <w:sz w:val="22"/>
                <w:szCs w:val="22"/>
              </w:rPr>
              <w:t>-conjugate reflexive verbs</w:t>
            </w:r>
            <w:r w:rsidR="005C32E3" w:rsidRPr="00974330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352F22" w:rsidRPr="00974330" w:rsidRDefault="005C32E3" w:rsidP="005C32E3">
            <w:pPr>
              <w:widowControl w:val="0"/>
              <w:tabs>
                <w:tab w:val="left" w:pos="240"/>
              </w:tabs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974330">
              <w:rPr>
                <w:rFonts w:ascii="Times New Roman" w:hAnsi="Times New Roman"/>
                <w:sz w:val="22"/>
                <w:szCs w:val="22"/>
              </w:rPr>
              <w:t>-use Spanish prepositions correctly.</w:t>
            </w:r>
          </w:p>
          <w:p w:rsidR="00352F22" w:rsidRPr="00974330" w:rsidRDefault="005C32E3" w:rsidP="005C32E3">
            <w:pPr>
              <w:widowControl w:val="0"/>
              <w:tabs>
                <w:tab w:val="left" w:pos="240"/>
              </w:tabs>
              <w:rPr>
                <w:rFonts w:ascii="Times New Roman" w:hAnsi="Times New Roman"/>
                <w:sz w:val="22"/>
                <w:szCs w:val="22"/>
              </w:rPr>
            </w:pPr>
            <w:r w:rsidRPr="00974330">
              <w:rPr>
                <w:rFonts w:ascii="Times New Roman" w:hAnsi="Times New Roman"/>
                <w:sz w:val="22"/>
                <w:szCs w:val="22"/>
              </w:rPr>
              <w:t>-ser vs. estar</w:t>
            </w:r>
          </w:p>
          <w:p w:rsidR="00352F22" w:rsidRPr="00974330" w:rsidRDefault="00352F22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</w:tc>
        <w:tc>
          <w:tcPr>
            <w:tcW w:w="441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E54B5" w:rsidRPr="00974330" w:rsidRDefault="003E54B5" w:rsidP="003E54B5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74330">
              <w:rPr>
                <w:rFonts w:ascii="Times New Roman" w:hAnsi="Times New Roman"/>
                <w:sz w:val="22"/>
                <w:szCs w:val="22"/>
                <w:u w:val="single"/>
              </w:rPr>
              <w:t>Presentational Mode</w:t>
            </w:r>
          </w:p>
          <w:p w:rsidR="003E54B5" w:rsidRPr="00974330" w:rsidRDefault="003E54B5" w:rsidP="003E54B5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74330">
              <w:rPr>
                <w:rFonts w:ascii="Times New Roman" w:hAnsi="Times New Roman"/>
                <w:i/>
                <w:sz w:val="22"/>
                <w:szCs w:val="22"/>
              </w:rPr>
              <w:t>(writing, presentations, projects)</w:t>
            </w:r>
          </w:p>
          <w:p w:rsidR="003E54B5" w:rsidRPr="00974330" w:rsidRDefault="00F17339" w:rsidP="00F17339">
            <w:pPr>
              <w:widowControl w:val="0"/>
              <w:tabs>
                <w:tab w:val="left" w:pos="240"/>
              </w:tabs>
              <w:rPr>
                <w:rFonts w:ascii="Times New Roman" w:hAnsi="Times New Roman"/>
                <w:sz w:val="22"/>
                <w:szCs w:val="22"/>
              </w:rPr>
            </w:pPr>
            <w:r w:rsidRPr="00974330">
              <w:rPr>
                <w:rFonts w:ascii="Times New Roman" w:hAnsi="Times New Roman"/>
                <w:sz w:val="22"/>
                <w:szCs w:val="22"/>
              </w:rPr>
              <w:t>-</w:t>
            </w:r>
            <w:r w:rsidR="00974330" w:rsidRPr="00974330">
              <w:rPr>
                <w:rFonts w:ascii="Times New Roman" w:hAnsi="Times New Roman"/>
                <w:sz w:val="22"/>
                <w:szCs w:val="22"/>
              </w:rPr>
              <w:t>Work in a group of 2</w:t>
            </w:r>
            <w:r w:rsidR="008D67BE" w:rsidRPr="00974330">
              <w:rPr>
                <w:rFonts w:ascii="Times New Roman" w:hAnsi="Times New Roman"/>
                <w:sz w:val="22"/>
                <w:szCs w:val="22"/>
              </w:rPr>
              <w:t xml:space="preserve"> or 3 students to plan and present a quinceañera. Use either Powerpoint or a video. </w:t>
            </w:r>
          </w:p>
          <w:p w:rsidR="003E54B5" w:rsidRPr="00974330" w:rsidRDefault="003E54B5" w:rsidP="003E54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40" w:type="dxa"/>
            <w:vMerge/>
            <w:tcBorders>
              <w:left w:val="double" w:sz="4" w:space="0" w:color="auto"/>
            </w:tcBorders>
          </w:tcPr>
          <w:p w:rsidR="003E54B5" w:rsidRPr="001B2AB4" w:rsidRDefault="003E54B5" w:rsidP="003E54B5">
            <w:pPr>
              <w:rPr>
                <w:rFonts w:ascii="Times New Roman" w:hAnsi="Times New Roman"/>
                <w:szCs w:val="22"/>
              </w:rPr>
            </w:pPr>
          </w:p>
        </w:tc>
      </w:tr>
      <w:tr w:rsidR="003E54B5" w:rsidRPr="001B2AB4" w:rsidTr="00375F54">
        <w:tc>
          <w:tcPr>
            <w:tcW w:w="4608" w:type="dxa"/>
            <w:tcBorders>
              <w:right w:val="double" w:sz="4" w:space="0" w:color="auto"/>
            </w:tcBorders>
          </w:tcPr>
          <w:p w:rsidR="003E54B5" w:rsidRPr="00974330" w:rsidRDefault="003E54B5" w:rsidP="003E54B5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974330">
              <w:rPr>
                <w:rFonts w:ascii="Times New Roman" w:hAnsi="Times New Roman"/>
                <w:sz w:val="22"/>
                <w:szCs w:val="22"/>
                <w:u w:val="single"/>
              </w:rPr>
              <w:t>Vocabulary</w:t>
            </w:r>
          </w:p>
          <w:p w:rsidR="003E54B5" w:rsidRPr="00974330" w:rsidRDefault="005C32E3" w:rsidP="005C32E3">
            <w:pPr>
              <w:widowControl w:val="0"/>
              <w:tabs>
                <w:tab w:val="left" w:pos="240"/>
              </w:tabs>
              <w:rPr>
                <w:rFonts w:ascii="Times New Roman" w:hAnsi="Times New Roman"/>
                <w:sz w:val="22"/>
                <w:szCs w:val="22"/>
              </w:rPr>
            </w:pPr>
            <w:r w:rsidRPr="00974330">
              <w:rPr>
                <w:rFonts w:ascii="Times New Roman" w:hAnsi="Times New Roman"/>
                <w:sz w:val="22"/>
                <w:szCs w:val="22"/>
              </w:rPr>
              <w:t>-Words associated with “Quinceañera.”</w:t>
            </w:r>
          </w:p>
          <w:p w:rsidR="00352F22" w:rsidRPr="00974330" w:rsidRDefault="00352F22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 w:val="22"/>
                <w:szCs w:val="22"/>
              </w:rPr>
            </w:pPr>
          </w:p>
          <w:p w:rsidR="00352F22" w:rsidRPr="00974330" w:rsidRDefault="00352F22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 w:val="22"/>
                <w:szCs w:val="22"/>
              </w:rPr>
            </w:pPr>
          </w:p>
          <w:p w:rsidR="00352F22" w:rsidRPr="00974330" w:rsidRDefault="00352F22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 w:val="22"/>
                <w:szCs w:val="22"/>
              </w:rPr>
            </w:pPr>
          </w:p>
          <w:p w:rsidR="00352F22" w:rsidRPr="00974330" w:rsidRDefault="00352F22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 w:val="22"/>
                <w:szCs w:val="22"/>
              </w:rPr>
            </w:pPr>
          </w:p>
          <w:p w:rsidR="00352F22" w:rsidRPr="00974330" w:rsidRDefault="00352F22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 w:val="22"/>
                <w:szCs w:val="22"/>
              </w:rPr>
            </w:pPr>
          </w:p>
          <w:p w:rsidR="00352F22" w:rsidRPr="00974330" w:rsidRDefault="00352F22" w:rsidP="00375F54">
            <w:pPr>
              <w:widowControl w:val="0"/>
              <w:tabs>
                <w:tab w:val="left" w:pos="240"/>
              </w:tabs>
              <w:ind w:left="24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10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3E54B5" w:rsidRPr="00974330" w:rsidRDefault="003E54B5" w:rsidP="003E54B5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74330">
              <w:rPr>
                <w:rFonts w:ascii="Times New Roman" w:hAnsi="Times New Roman"/>
                <w:sz w:val="22"/>
                <w:szCs w:val="22"/>
                <w:u w:val="single"/>
              </w:rPr>
              <w:t>Change of Pace</w:t>
            </w:r>
            <w:r w:rsidRPr="0097433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3E54B5" w:rsidRPr="00974330" w:rsidRDefault="003E54B5" w:rsidP="00974330">
            <w:pPr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74330">
              <w:rPr>
                <w:rFonts w:ascii="Times New Roman" w:hAnsi="Times New Roman"/>
                <w:i/>
                <w:sz w:val="22"/>
                <w:szCs w:val="22"/>
              </w:rPr>
              <w:t>(songs, games, etc.)</w:t>
            </w:r>
          </w:p>
          <w:p w:rsidR="00974330" w:rsidRPr="00974330" w:rsidRDefault="00974330" w:rsidP="00974330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-participate in simulations of different activities of a quinceañera. (dance, cake, create invitations, songs, etc…)</w:t>
            </w:r>
          </w:p>
        </w:tc>
        <w:tc>
          <w:tcPr>
            <w:tcW w:w="4140" w:type="dxa"/>
            <w:vMerge/>
            <w:tcBorders>
              <w:left w:val="double" w:sz="4" w:space="0" w:color="auto"/>
            </w:tcBorders>
          </w:tcPr>
          <w:p w:rsidR="003E54B5" w:rsidRPr="001B2AB4" w:rsidRDefault="003E54B5" w:rsidP="003E54B5">
            <w:pPr>
              <w:rPr>
                <w:rFonts w:ascii="Times New Roman" w:hAnsi="Times New Roman"/>
                <w:szCs w:val="22"/>
                <w:lang w:val="es-US"/>
              </w:rPr>
            </w:pPr>
          </w:p>
        </w:tc>
      </w:tr>
    </w:tbl>
    <w:p w:rsidR="00FA6C8D" w:rsidRDefault="00FA6C8D"/>
    <w:sectPr w:rsidR="00FA6C8D" w:rsidSect="00352F22">
      <w:pgSz w:w="15840" w:h="12240" w:orient="landscape"/>
      <w:pgMar w:top="90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3501F"/>
    <w:multiLevelType w:val="hybridMultilevel"/>
    <w:tmpl w:val="E7929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characterSpacingControl w:val="doNotCompress"/>
  <w:compat/>
  <w:rsids>
    <w:rsidRoot w:val="003E54B5"/>
    <w:rsid w:val="00031181"/>
    <w:rsid w:val="001A1F89"/>
    <w:rsid w:val="00352F22"/>
    <w:rsid w:val="00375F54"/>
    <w:rsid w:val="003E54B5"/>
    <w:rsid w:val="005C32E3"/>
    <w:rsid w:val="007824AA"/>
    <w:rsid w:val="00871FC4"/>
    <w:rsid w:val="00892D7D"/>
    <w:rsid w:val="008D67BE"/>
    <w:rsid w:val="00974330"/>
    <w:rsid w:val="00A667AF"/>
    <w:rsid w:val="00CD67F4"/>
    <w:rsid w:val="00F17339"/>
    <w:rsid w:val="00FA6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4B5"/>
    <w:rPr>
      <w:rFonts w:ascii="New York" w:eastAsia="Times New Roman" w:hAnsi="New York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1FC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1FC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1FC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1FC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1FC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1FC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1FC4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1FC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1FC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71FC4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871FC4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871FC4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871FC4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871FC4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871FC4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871FC4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871FC4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871FC4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871FC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871FC4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1FC4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uiPriority w:val="11"/>
    <w:rsid w:val="00871FC4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871FC4"/>
    <w:rPr>
      <w:b/>
      <w:bCs/>
    </w:rPr>
  </w:style>
  <w:style w:type="character" w:styleId="Emphasis">
    <w:name w:val="Emphasis"/>
    <w:uiPriority w:val="20"/>
    <w:qFormat/>
    <w:rsid w:val="00871FC4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871FC4"/>
    <w:rPr>
      <w:szCs w:val="32"/>
    </w:rPr>
  </w:style>
  <w:style w:type="paragraph" w:styleId="ListParagraph">
    <w:name w:val="List Paragraph"/>
    <w:basedOn w:val="Normal"/>
    <w:uiPriority w:val="34"/>
    <w:qFormat/>
    <w:rsid w:val="00871FC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71FC4"/>
    <w:rPr>
      <w:i/>
    </w:rPr>
  </w:style>
  <w:style w:type="character" w:customStyle="1" w:styleId="QuoteChar">
    <w:name w:val="Quote Char"/>
    <w:link w:val="Quote"/>
    <w:uiPriority w:val="29"/>
    <w:rsid w:val="00871FC4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1FC4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link w:val="IntenseQuote"/>
    <w:uiPriority w:val="30"/>
    <w:rsid w:val="00871FC4"/>
    <w:rPr>
      <w:b/>
      <w:i/>
      <w:sz w:val="24"/>
    </w:rPr>
  </w:style>
  <w:style w:type="character" w:styleId="SubtleEmphasis">
    <w:name w:val="Subtle Emphasis"/>
    <w:uiPriority w:val="19"/>
    <w:qFormat/>
    <w:rsid w:val="00871FC4"/>
    <w:rPr>
      <w:i/>
      <w:color w:val="5A5A5A"/>
    </w:rPr>
  </w:style>
  <w:style w:type="character" w:styleId="IntenseEmphasis">
    <w:name w:val="Intense Emphasis"/>
    <w:uiPriority w:val="21"/>
    <w:qFormat/>
    <w:rsid w:val="00871FC4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871FC4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871FC4"/>
    <w:rPr>
      <w:b/>
      <w:sz w:val="24"/>
      <w:u w:val="single"/>
    </w:rPr>
  </w:style>
  <w:style w:type="character" w:styleId="BookTitle">
    <w:name w:val="Book Title"/>
    <w:uiPriority w:val="33"/>
    <w:qFormat/>
    <w:rsid w:val="00871FC4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71FC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4B5"/>
    <w:rPr>
      <w:rFonts w:ascii="New York" w:eastAsia="Times New Roman" w:hAnsi="New York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1FC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1FC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1FC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1FC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1FC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1FC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1FC4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1FC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1FC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71FC4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871FC4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871FC4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871FC4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871FC4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871FC4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871FC4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871FC4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871FC4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871FC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871FC4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1FC4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uiPriority w:val="11"/>
    <w:rsid w:val="00871FC4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871FC4"/>
    <w:rPr>
      <w:b/>
      <w:bCs/>
    </w:rPr>
  </w:style>
  <w:style w:type="character" w:styleId="Emphasis">
    <w:name w:val="Emphasis"/>
    <w:uiPriority w:val="20"/>
    <w:qFormat/>
    <w:rsid w:val="00871FC4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871FC4"/>
    <w:rPr>
      <w:szCs w:val="32"/>
    </w:rPr>
  </w:style>
  <w:style w:type="paragraph" w:styleId="ListParagraph">
    <w:name w:val="List Paragraph"/>
    <w:basedOn w:val="Normal"/>
    <w:uiPriority w:val="34"/>
    <w:qFormat/>
    <w:rsid w:val="00871FC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71FC4"/>
    <w:rPr>
      <w:i/>
    </w:rPr>
  </w:style>
  <w:style w:type="character" w:customStyle="1" w:styleId="QuoteChar">
    <w:name w:val="Quote Char"/>
    <w:link w:val="Quote"/>
    <w:uiPriority w:val="29"/>
    <w:rsid w:val="00871FC4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1FC4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link w:val="IntenseQuote"/>
    <w:uiPriority w:val="30"/>
    <w:rsid w:val="00871FC4"/>
    <w:rPr>
      <w:b/>
      <w:i/>
      <w:sz w:val="24"/>
    </w:rPr>
  </w:style>
  <w:style w:type="character" w:styleId="SubtleEmphasis">
    <w:name w:val="Subtle Emphasis"/>
    <w:uiPriority w:val="19"/>
    <w:qFormat/>
    <w:rsid w:val="00871FC4"/>
    <w:rPr>
      <w:i/>
      <w:color w:val="5A5A5A"/>
    </w:rPr>
  </w:style>
  <w:style w:type="character" w:styleId="IntenseEmphasis">
    <w:name w:val="Intense Emphasis"/>
    <w:uiPriority w:val="21"/>
    <w:qFormat/>
    <w:rsid w:val="00871FC4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871FC4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871FC4"/>
    <w:rPr>
      <w:b/>
      <w:sz w:val="24"/>
      <w:u w:val="single"/>
    </w:rPr>
  </w:style>
  <w:style w:type="character" w:styleId="BookTitle">
    <w:name w:val="Book Title"/>
    <w:uiPriority w:val="33"/>
    <w:qFormat/>
    <w:rsid w:val="00871FC4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71FC4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jack.bona</cp:lastModifiedBy>
  <cp:revision>6</cp:revision>
  <dcterms:created xsi:type="dcterms:W3CDTF">2012-06-06T20:00:00Z</dcterms:created>
  <dcterms:modified xsi:type="dcterms:W3CDTF">2012-06-06T20:43:00Z</dcterms:modified>
</cp:coreProperties>
</file>